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UMOWA NR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yellow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/DZ/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yellow"/>
          <w:rtl w:val="0"/>
        </w:rPr>
        <w:t xml:space="preserve">dolnośląskie/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ZAKRESIE ŚWIADCZENIA USŁUGI WYNAJMU POMIESZCZEŃ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Zawarta w dniu […] roku w Warszawie, pomiędzy: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Fundacją Aktywnej Rehabilitacji „FAR” z siedzibą w Warszawie przy ul. Łowickiej 19, wpisaną do Krajowego Rejestru Sądowego prowadzonego przez Sąd Rejonowy dla m.st. Warszawy, XIII Wydział Gospodarczy pod numerem KRS 0000032645, REGON 001351753, NIP 113-10-79-557,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reprezentowaną przez: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Rafał Skrzypczyk – Wiceprezes Zarządu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Lidia Krasowicz – członek Zarządu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87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zwaną dalej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„Zamawiającym”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………………………………………………….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reprezentowanym przez: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zwanych dalej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„Wykonawcą”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zwanych łącznie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„Stronami”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została zawarta umowa następującej treści: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bhwd7wvuu9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Preambuła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związku z zaakceptowaną przez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Zamawiającego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ofertą, złożoną przez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Wykonawcę,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w zakresie świadczenia usługi wynajmu pomieszczeń na Zajęcia AR, organizowanych w ramach projektu pt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„Kompleksowa aktywizacja społeczna dzieci w wieku 4-16 lat poruszających się na wózku inwalidzkim X”,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realizowanego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 podstawie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Umowy o zlecenie realizacji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zadań w ramach art. 36 ustawy z dnia 27 sierpnia 1997 r. o rehabilitacji zawodowej i społecznej oraz zatrudnianiu osób niepełnosprawnych, zawartej pomiędzy Państwowym Funduszem Rehabilitacji Osób Niepełnosprawnych a Fundacją Aktywnej Rehabilitacji „FAR”, Strony postanawiają zawrzeć niniejszą umowę.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PRZEDMIOT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Przedmiotem niniejszej umowy jest świadczenie usługi wynajmu pomieszczeń na Zajęcia  AR, realizowane przez Zamawiającego.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zapewnia, że: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dysponuje pomieszczeniem o wymiarach min.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red"/>
          <w:u w:val="none"/>
          <w:vertAlign w:val="baseline"/>
          <w:rtl w:val="0"/>
        </w:rPr>
        <w:t xml:space="preserve"> […]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przystosowanym do przeprowadzenia zajęć sportowych, 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dostępem do zaplecza socjalnego w postaci szatni i urządzeń sanitarnych, dla 32 osób, w tym 20 osób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poruszających się na wózkach inwalidzkich,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obiekt jest dostosowany do potrzeb osób poruszających się na wózkach inwalidzkich, w zakresie umożliwiającym swobodny dostęp do wynajmowanych pomieszczeń oraz zaplecza socjalnego.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kontaktów w sprawie niniejszej umowy upoważnione są następujące osoby: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ze strony Wykonawcy: …………………………., tel.: ……………………….e-mail: …………………………….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ze strony Zamawiającego: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Iza Bartoszewska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tel.: 724 411 402 e-mail: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iza.bartoszewska@far.org.pl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CZAS TRWANIA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w ramach niniejszej umowy zobowiązuje się zapewnić Zamawiającemu salę gimnastyczną, w ośrodku [nazwa i adres].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Strony ustalają termin realizacji przedmiotu umowy: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7479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519"/>
        <w:gridCol w:w="2867"/>
        <w:tblGridChange w:id="0">
          <w:tblGrid>
            <w:gridCol w:w="2093"/>
            <w:gridCol w:w="2519"/>
            <w:gridCol w:w="2867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Miesiąc i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Dzień, godzina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Łączna liczba godzin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(1 godzina=60 minut)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Wrzesień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06.09.2025 10:00-14:00</w:t>
              <w:br w:type="textWrapping"/>
              <w:t xml:space="preserve">20.09.2025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Październik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11.10.2025 10:00-14:00</w:t>
              <w:br w:type="textWrapping"/>
              <w:t xml:space="preserve">25.10.2025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Listopad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08.11.2025 10:00-14:00</w:t>
              <w:br w:type="textWrapping"/>
              <w:t xml:space="preserve">22.11.2025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Grudzień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06.12.2025 10:00-14:00</w:t>
              <w:br w:type="textWrapping"/>
              <w:t xml:space="preserve">20.12.2025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Styczeń 2026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10.01.2025 10:00-14:00</w:t>
              <w:br w:type="textWrapping"/>
              <w:t xml:space="preserve">24.01.2025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Luty 2026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07.02.2025 10:00-14:00</w:t>
              <w:br w:type="textWrapping"/>
              <w:t xml:space="preserve">21.02.2025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Marzec 2026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07.03.2025 10:00-14:00</w:t>
              <w:br w:type="textWrapping"/>
              <w:t xml:space="preserve">21.03.2025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ind w:right="39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WYNAGRODZENIE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 wykonanie przedmiotu niniejszej umowy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Strony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ustalają następujące warunki zapłaty: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opłata za jedną godzinę …………………………………zł brutto (słownie: …………………………… zł 00/100),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łączne wynagrodzenie brutto ………………………..……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brutto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(słownie: ……………….………… zł 00/100).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Zamawiający zobowiązany jest nie później niż na 7 dni przed planowanymi Zajęciami  AR, potwierdzić ostateczną liczbę godzin wynajmowanego pomieszczenia.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 całość płatności składać się będą elementy zapłaty za faktycznie zrealizowaną liczbę godzin zgodnie z przekazaną Wykonawcy informacją, o której mowa w § 3 ust. 2.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Zmiana liczby godzin nie wpływa na zmianę jednostkowych cen określonych w § 3 ust.1 ani nie stanowi podstawy do żądania przez Wykonawcę zmiany należnego mu wynagrodzenia.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Wynagrodzenie, o którym mowa w ust. 1 powyżej, płatne będzie na rzecz Wykonawcy na podstawie faktury VAT, wystawionej do 5-tego dnia po każdym miesiącu zrealizowanych Zajęć AR i zgodnej z podpisanym przez obie Strony protokołem odbioru przedmiotu umowy.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Płatność z tytułu realizacji umowy zostanie dokonana na konto bankowe Wykonawcy, wskazane na fakturze VAT, w terminie 14 dni od daty otrzymania prawidłowo wystawionej faktury VAT.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Dotrzymanie terminu płatności dla Wykonawcy uzależnione jest od terminu wpłynięcia na konto Zamawiającego środków przeznaczonych na pokrycie wydatków związanych z realizacją projektu na etapie, w którym uczestniczył Wykonawca i może ulec opóźnieniu, na co Wykonawca wyraża zgodę.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Wynagrodzenie współfinansowane jest ze środków Państwowego Funduszu Rehabilitacji Osób Niepełnosprawnych.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KARA UMOWNA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zapłaci Zamawiającemu karę umowną: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wysokości 1 % łącznego wynagrodzenia brutto określonego w § 3 ust.1 – w przypadku nienależytego wykonania przedmiotu niniejszej umowy – za każdy przypadek naruszenia,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10% łącznego wynagrodzenia brutto określonego w § 3 ust.1 – w przypadku odstąpienia przez Zamawiającego od Umowy z przyczyn zawinionych przez Wykonawcę.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</w:t>
        <w:tab/>
        <w:t xml:space="preserve">Zastrzeżona w ust. 1 powyżej kara umowna nie wyłącza prawa Zamawiającego do dochodzenia odszkodowania w wysokości przenoszącej wysokość zastrzeżonej kary umownej.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</w:t>
        <w:tab/>
        <w:t xml:space="preserve">Przez nienależyte wykonanie umowy należy rozumieć w szczególności naruszenie postanowień niniejszej umowy oraz sytuacje, w których Zamawiający powziął wiadomość o wszelkiego rodzaju zastrzeżeniach, uchybieniach, zaniedbaniach lub innych zachowaniach świadczących o nienależytym wykonaniu umowy, które zostały wpisane do protokołu odbioru przedmiotu umowy.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OŚWIADCZENIA I ZOBOWIĄZANIA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oświadcza, że posiada niezbędną wiedzę oraz doświadczenie, zapewniające świadczenie usługi objętej umową na najwyższym poziomie, w sposób staranny i sumienny, według standardów i norm w tym zakresie stosowanych.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zobowiązuje się do osobistego wykonania umowy. Wykonawca nie może powierzyć wykonania czynności wynikających z niniejszej umowy podwykonawcy. Wykonawca ma prawo do wykonania przedmiotu niniejszej umowy wyłącznie przy pomocy swoich pracowników zatrudnionych na podstawie umowy o pracę.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oświadcza, że dysponuje potencjałem organizacyjno-technicznym oraz znajduje się w sytuacji finansowej i ekonomicznej zapewniającej wykonanie przedmiotu umowy.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zobowiązuje się do przestrzegania zasady równości szans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i niedyskryminacji, w tym równości płci, wzajemnego szacunku i partnerskich relacji między płciami, jak również niedopuszczania do dyskryminacji ze względu m.in. na wiek, wykształcenie, poglądy, pochodzenie rasowe lub etniczne, religię lub przekonania, orientację seksualną czy niepełnosprawność.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Wykonując przedmiot umowy, Wykonawca zobowiązuje się do terminowego i profesjonalnego działania, zgodnie z przepisami prawa polskiego.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zobowiązuje się do bieżącego informowania Zamawiającego o problemach mogących mieć wpływ na terminową lub prawidłową realizację przedmiotu umowy.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przy wykonywaniu przedmiotu umowy odpowiedzialny jest za jakość i wyniki świadczonej usługi.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zobowiązuje się przedstawić polisy ubezpieczenia OC i NNW na każde żądanie Zamawiającego.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oświadcza, iż w okresie korzystania z pomieszczeń, wyraża zgodę na umieszczenie przez Zamawiającego, na terenie ośrodka i w pomieszczeniach, w których realizowane będą Zajęcia  AR, informacji o realizacji projektu, o którym mowa w preambule umowy.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zobowiązuje się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zapewnienia bezpieczeństwa higieniczno-sanitarnego oraz zdrowotnego, zgodnie z obowiązującymi przepisami, zasadami oraz wytycznymi przeciwepidemicznymi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OCHRONA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zobowiązuje się do przestrzegania przepisów o ochronie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obowiązujących u Administratora procedur w zakresie przetwarzania danych osobowych,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oświadcza, że w trakcie obowiązywania niniejszej umowy, jak również po jej ustaniu, zachowa pełną poufność w stosunku do wszelkich informacji wynikających z niniejszej umowy i nie wyjawi ich osobom trzecim oraz że wykonywane przez niego czynności nie będą naruszać praw osób trzecich i obowiązującego prawa,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wyraża zgodę na przetwarzanie danych osobowych do celów związanych z niniejszym postępowaniem w takim zakresie, w jakim jest to niezbędne dla jego należytego zrealizowania.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7yjvlq28rg0a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ROZWIĄZANIA I ODSTĄPIENIE OD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Zamawiającemu przysługuje prawo odstąpienia od realizacji niniejszej umowy, bez obowiązku zapłaty wynagrodzenia na rzecz Wykonawcy, nie później niż na 14 dni przed terminem określonym w § 2 ust. 2. Rezygnacja powinna być złożona Wykonawcy na piśmie.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Mimo ustaleń zawartych w ustępie poprzedzającym, umowa podlega natychmiastowemu rozwiązaniu na podstawie pisemnego oświadczenia przez jedną ze Stron, w przypadku, jeżeli: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</w:t>
        <w:tab/>
        <w:t xml:space="preserve">druga Strona nie będzie w stanie wypełnić któregoś z postanowień niniejszej umowy,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</w:t>
        <w:tab/>
        <w:t xml:space="preserve">druga Strona zostanie postawiona w stan likwidacji lub zostanie jej wyznaczony likwidator czy inna osoba upoważniona do likwidacji,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</w:t>
        <w:tab/>
        <w:t xml:space="preserve">zostanie ogłoszona upadłość drugiej Strony,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wobec drugiej Strony wszczęto postępowanie restrukturyzacyjne.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sytuacji, o której mowa w ust. 2 powyżej, Zamawiający ma prawo żądać od Wykonawcy odszkodowania w wysokości rzeczywiście poniesionych szkód z powodu rozwiązania umowy z przyczyn leżących po stronie Wykonawcy. Zamawiający przedstawi Wykonawcy szczegółowe rozliczenie poniesionych kosztów.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o3t81lxe150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ZMIANA TREŚCI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6wivsuxnkw6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Strony przewidują możliwość dokonywania istotnych zmian postanowień niniejszej umowy w m.in. w zakresie: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terminu realizacji umowy,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harmonogramu realizacji umowy,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ostatecznej liczby godzin Zajęć  AR,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zasad płatności,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zakresu rzeczowego, przy czym ewentualne zwiększenie zakresu rzeczowego realizacji zamówienia nie może prowadzić do zwiększenia wartości zamówienia o więcej niż 50% wartości zamówienia określonej w pierwotnej umowie, zawartej na podstawie oferty złożonej przez wybranego Wykonawcę.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KONTROLA PRZEDMIOTU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Zamawiający zastrzega sobie prawo kontroli Wykonawcy w zakresie prawidłowości realizacji postanowień niniejszej umowy.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Wykonawca zobowiązuje się poddać kontroli dokonywanej przez Zamawiającego, oraz inne uprawnione podmioty w zakresie prawidłowości realizacji umowy.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yi59x5x1uf5g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Oferta złożona w toku Zapytania ofertowego stanowi integralną część niniejszej umowy.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Wszelkie zmiany w umowie wymagają formy pisemnej pod rygorem nieważności.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Sprawy sporne, wynikłe z zastosowania niniejszej umowy, będą rozstrzygane przez sąd właściwy dla siedziby Zamawiającego.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sprawach nieuregulowanych niniejszą umową mają zastosowanie przepisy powszechnie obowiązujące, w szczególności Kodeksu Cywilnego.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przypadku, gdy jakiekolwiek z postanowień niniejszej umowy okażą się nieważne lub niewykonalne, Strony zobowiązują się do takiego ułożenia swoich spraw i postanowień umowy, aby doprowadzić do osiągnięcia celu, jaki obejmowały te nieważne lub niewykonalne postanowienia. W szczególności w miejsce nieważnych postanowień niniejszej umowy wchodzą odpowiednie przepisy powszechnie obowiązującego prawa.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Umowa została sporządzona w dwóch jednobrzmiących egzemplarzach, po jednym dla każdej ze Stron.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701"/>
          <w:tab w:val="center" w:leader="none" w:pos="6804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………………………………………………</w:t>
        <w:tab/>
        <w:t xml:space="preserve">..………………………………………………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701"/>
          <w:tab w:val="center" w:leader="none" w:pos="6804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Zamawiający</w:t>
        <w:tab/>
        <w:t xml:space="preserve">Wykonawca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701"/>
          <w:tab w:val="center" w:leader="none" w:pos="6804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701"/>
          <w:tab w:val="center" w:leader="none" w:pos="6804"/>
        </w:tabs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Załączniki: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protokół odbioru przedmiotu umowy,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dokumenty rejestrowe prowadzonej działalności gospodarczej (wymagane w przypadku, gdy od momentu złożenia oferty zostały wprowadzone w nich zmiany),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umowa konsorcjum (jeśli dotyczy).</w:t>
      </w:r>
    </w:p>
    <w:sectPr>
      <w:headerReference r:id="rId7" w:type="default"/>
      <w:footerReference r:id="rId8" w:type="default"/>
      <w:pgSz w:h="16838" w:w="11906" w:orient="portrait"/>
      <w:pgMar w:bottom="1417" w:top="2127" w:left="1417" w:right="1133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2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4323715" cy="647065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3715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687695" cy="97218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7695" cy="972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0"/>
      <w:numFmt w:val="bullet"/>
      <w:lvlText w:val="–"/>
      <w:lvlJc w:val="left"/>
      <w:pPr>
        <w:ind w:left="1004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0"/>
      <w:numFmt w:val="bullet"/>
      <w:lvlText w:val="–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0"/>
      <w:numFmt w:val="bullet"/>
      <w:lvlText w:val="–"/>
      <w:lvlJc w:val="left"/>
      <w:pPr>
        <w:ind w:left="1004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Garamond" w:cs="Arial" w:hAnsi="Garamond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1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Garamond" w:cs="Garamond" w:hAnsi="Garamond" w:hint="default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b w:val="1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Garamond" w:cs="Times New Roman" w:eastAsia="Century Gothic" w:hAnsi="Garamond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Garamond" w:cs="Arial" w:hAnsi="Garamond" w:hint="default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Garamond" w:cs="Times New Roman" w:hAnsi="Garamond"/>
      <w:b w:val="0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Garamond" w:cs="Times New Roman" w:hAnsi="Garamond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Times New Roman" w:cs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b w:val="1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Symbol" w:cs="Symbol" w:hAnsi="Symbol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Garamond" w:cs="Garamond" w:hAnsi="Garamond" w:hint="default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abelka_z_ramka">
    <w:name w:val="tabelka_z_ramka"/>
    <w:next w:val="tabelka_z_ramk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Uwydatnienie">
    <w:name w:val="Uwydatnienie"/>
    <w:next w:val="Uwydatnieni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Calibri" w:cs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PodtytułZnak">
    <w:name w:val="Podtytuł Znak"/>
    <w:next w:val="PodtytułZnak"/>
    <w:autoRedefine w:val="0"/>
    <w:hidden w:val="0"/>
    <w:qFormat w:val="0"/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umerstrony">
    <w:name w:val="Numer strony"/>
    <w:basedOn w:val="Domyślnaczcionkaakapitu1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dokomentarza1">
    <w:name w:val="Odwołanie do komentarza1"/>
    <w:next w:val="Odwołaniedokomentarza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basedOn w:val="Domyślnaczcionkaakapitu1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WW-Tekstpodstawowy3">
    <w:name w:val="WW-Tekst podstawowy 3"/>
    <w:basedOn w:val="Normalny"/>
    <w:next w:val="WW-Tekstpodstawowy3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umowa">
    <w:name w:val="umowa"/>
    <w:basedOn w:val="Normalny"/>
    <w:next w:val="umowa"/>
    <w:autoRedefine w:val="0"/>
    <w:hidden w:val="0"/>
    <w:qFormat w:val="0"/>
    <w:pPr>
      <w:suppressAutoHyphens w:val="0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Podtytuł">
    <w:name w:val="Podtytuł"/>
    <w:basedOn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hAnsi="Cambria"/>
      <w:i w:val="1"/>
      <w:iCs w:val="1"/>
      <w:color w:val="4f81bd"/>
      <w:spacing w:val="15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Tekstkomentarza1">
    <w:name w:val="Tekst komentarza1"/>
    <w:basedOn w:val="Normalny"/>
    <w:next w:val="Tekstkomentarza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Tematkomentarza">
    <w:name w:val="Temat komentarza"/>
    <w:basedOn w:val="Tekstkomentarza1"/>
    <w:next w:val="Tekstkomentarza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Zawartośćramki">
    <w:name w:val="Zawartość ramki"/>
    <w:basedOn w:val="Tekstpodstawowy"/>
    <w:next w:val="Zawartośćramki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1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TekstkomentarzaZnak1">
    <w:name w:val="Tekst komentarza Znak1"/>
    <w:next w:val="TekstkomentarzaZnak1"/>
    <w:autoRedefine w:val="0"/>
    <w:hidden w:val="0"/>
    <w:qFormat w:val="0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7yVYIf/ojkLBJFwqAROWpjh9JQ==">CgMxLjAyDmguMWJod2Q3d3Z1dTlvMg5oLjd5anZscTI4cmcwYTIOaC5vM3Q4MWx4ZTE1MHcyDmguMTZ3aXZzdXhua3c2Mg5oLnlpNTl4NXgxdWY1ZzgAciExVjlFMmNubGVmUzNVV1FvZlJzVlJvS0dvLVlheU1EZm4=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2019-09-12T08:32:00Z</dcterms:created>
  <dc:creator>Sudnikowicz</dc:creator>
</cp:coreProperties>
</file>